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66" w:rsidRDefault="00506EED" w:rsidP="00506EED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UNIVERZITET CRNE GORE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MEDICINSKI FAKULTET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MEDICINSKA BIOHEMIJA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/>
        </w:rPr>
      </w:pP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/>
        </w:rPr>
      </w:pPr>
    </w:p>
    <w:p w:rsidR="00506EED" w:rsidRDefault="00506EED" w:rsidP="00506EED">
      <w:pPr>
        <w:spacing w:after="0"/>
        <w:jc w:val="center"/>
        <w:rPr>
          <w:rFonts w:asciiTheme="majorHAnsi" w:hAnsiTheme="majorHAnsi"/>
          <w:b/>
          <w:sz w:val="32"/>
          <w:lang/>
        </w:rPr>
      </w:pPr>
      <w:r>
        <w:rPr>
          <w:rFonts w:asciiTheme="majorHAnsi" w:hAnsiTheme="majorHAnsi"/>
          <w:b/>
          <w:sz w:val="32"/>
          <w:lang/>
        </w:rPr>
        <w:t xml:space="preserve">INFORMATOR ZA STUDENTE </w:t>
      </w:r>
      <w:r w:rsidR="007E3473">
        <w:rPr>
          <w:rFonts w:asciiTheme="majorHAnsi" w:hAnsiTheme="majorHAnsi"/>
          <w:b/>
          <w:sz w:val="32"/>
          <w:lang/>
        </w:rPr>
        <w:t>FARMACIJE</w:t>
      </w:r>
    </w:p>
    <w:p w:rsidR="00EF3C02" w:rsidRPr="00EF3C02" w:rsidRDefault="00EF3C02" w:rsidP="00506EED">
      <w:pPr>
        <w:spacing w:after="0"/>
        <w:jc w:val="center"/>
        <w:rPr>
          <w:rFonts w:asciiTheme="majorHAnsi" w:hAnsiTheme="majorHAnsi"/>
          <w:b/>
          <w:sz w:val="28"/>
          <w:lang/>
        </w:rPr>
      </w:pPr>
      <w:r>
        <w:rPr>
          <w:rFonts w:asciiTheme="majorHAnsi" w:hAnsiTheme="majorHAnsi"/>
          <w:b/>
          <w:sz w:val="28"/>
          <w:lang/>
        </w:rPr>
        <w:t>Medicinska biohemija 201</w:t>
      </w:r>
      <w:r w:rsidR="003B3B82">
        <w:rPr>
          <w:rFonts w:asciiTheme="majorHAnsi" w:hAnsiTheme="majorHAnsi"/>
          <w:b/>
          <w:sz w:val="28"/>
          <w:lang/>
        </w:rPr>
        <w:t>9</w:t>
      </w:r>
      <w:r>
        <w:rPr>
          <w:rFonts w:asciiTheme="majorHAnsi" w:hAnsiTheme="majorHAnsi"/>
          <w:b/>
          <w:sz w:val="28"/>
          <w:lang/>
        </w:rPr>
        <w:t>/</w:t>
      </w:r>
      <w:r w:rsidR="003B3B82">
        <w:rPr>
          <w:rFonts w:asciiTheme="majorHAnsi" w:hAnsiTheme="majorHAnsi"/>
          <w:b/>
          <w:sz w:val="28"/>
          <w:lang/>
        </w:rPr>
        <w:t>20</w:t>
      </w:r>
    </w:p>
    <w:p w:rsidR="00506EED" w:rsidRDefault="00506EED" w:rsidP="00506EED">
      <w:pPr>
        <w:spacing w:after="0"/>
        <w:rPr>
          <w:rFonts w:asciiTheme="majorHAnsi" w:hAnsiTheme="majorHAnsi"/>
          <w:sz w:val="24"/>
          <w:lang/>
        </w:rPr>
      </w:pPr>
    </w:p>
    <w:p w:rsidR="00EF3C02" w:rsidRDefault="00EF3C02" w:rsidP="00506EED">
      <w:pPr>
        <w:spacing w:after="0"/>
        <w:rPr>
          <w:rFonts w:asciiTheme="majorHAnsi" w:hAnsiTheme="majorHAnsi"/>
          <w:sz w:val="24"/>
          <w:lang/>
        </w:rPr>
      </w:pPr>
    </w:p>
    <w:p w:rsidR="00EF3C02" w:rsidRPr="00EF3C02" w:rsidRDefault="00EF3C02" w:rsidP="00506EED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I UVOD</w:t>
      </w:r>
    </w:p>
    <w:p w:rsidR="008B2EB1" w:rsidRDefault="008B2EB1" w:rsidP="00506EED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Cilj izučavanja Medicinske biohemije </w:t>
      </w:r>
      <w:r w:rsidR="007E3473">
        <w:rPr>
          <w:rFonts w:asciiTheme="majorHAnsi" w:hAnsiTheme="majorHAnsi"/>
          <w:sz w:val="24"/>
          <w:lang/>
        </w:rPr>
        <w:t>na studijskom programu Farmacija su da student koji položi ovaj predmet: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  <w:lang/>
        </w:rPr>
      </w:pPr>
      <w:r w:rsidRPr="007E3473">
        <w:rPr>
          <w:rFonts w:asciiTheme="majorHAnsi" w:hAnsiTheme="majorHAnsi"/>
          <w:sz w:val="24"/>
          <w:lang/>
        </w:rPr>
        <w:t xml:space="preserve">1. Razumije ulogu biohemijske laboratorije u dijagnostici, praćenju i liječenju bolesti;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2. </w:t>
      </w:r>
      <w:r w:rsidRPr="007E3473">
        <w:rPr>
          <w:rFonts w:asciiTheme="majorHAnsi" w:hAnsiTheme="majorHAnsi"/>
          <w:sz w:val="24"/>
          <w:lang/>
        </w:rPr>
        <w:t xml:space="preserve">Poznaje vrste biološkog materijala koji se koristi u biohemijskim laboratorijama (kod zdravih osoba i u raznim patološkim i fiziološkim stanjima), načinom uzimanja, obrade i čuvanja;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  <w:lang/>
        </w:rPr>
      </w:pPr>
      <w:r w:rsidRPr="007E3473">
        <w:rPr>
          <w:rFonts w:asciiTheme="majorHAnsi" w:hAnsiTheme="majorHAnsi"/>
          <w:sz w:val="24"/>
          <w:lang/>
        </w:rPr>
        <w:t xml:space="preserve">3.Stečenim znanjima o teorijskim principima metoda, izabere adekvatnu metodu za dati parametar, kao i faktore koji utiču na njihov izbor;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  <w:lang/>
        </w:rPr>
      </w:pPr>
      <w:r w:rsidRPr="007E3473">
        <w:rPr>
          <w:rFonts w:asciiTheme="majorHAnsi" w:hAnsiTheme="majorHAnsi"/>
          <w:sz w:val="24"/>
          <w:lang/>
        </w:rPr>
        <w:t xml:space="preserve">4. Izvrši izbor odgovarajućeg analizatora da rukuje njime;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  <w:lang/>
        </w:rPr>
      </w:pPr>
      <w:r w:rsidRPr="007E3473">
        <w:rPr>
          <w:rFonts w:asciiTheme="majorHAnsi" w:hAnsiTheme="majorHAnsi"/>
          <w:sz w:val="24"/>
          <w:lang/>
        </w:rPr>
        <w:t xml:space="preserve">5. Razumije značaj određivanja biohemijskih parametara i tumači promjene u sadržaju biološkog materijala u raznim patološkim i fiziološkim stanjima;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  <w:lang/>
        </w:rPr>
      </w:pPr>
      <w:r w:rsidRPr="007E3473">
        <w:rPr>
          <w:rFonts w:asciiTheme="majorHAnsi" w:hAnsiTheme="majorHAnsi"/>
          <w:sz w:val="24"/>
          <w:lang/>
        </w:rPr>
        <w:t>6. Procjenjuje uticaj ljekova na određene biohemijske parametre, koristi stručnu literaturu, prepoznaje i riješava problem</w:t>
      </w:r>
      <w:r>
        <w:rPr>
          <w:rFonts w:asciiTheme="majorHAnsi" w:hAnsiTheme="majorHAnsi"/>
          <w:sz w:val="24"/>
          <w:lang/>
        </w:rPr>
        <w:t>e.</w:t>
      </w:r>
    </w:p>
    <w:p w:rsidR="008B2EB1" w:rsidRDefault="008B2EB1" w:rsidP="00506EED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EF3C02" w:rsidRPr="00EF3C02" w:rsidRDefault="00EF3C02" w:rsidP="00506EED">
      <w:pPr>
        <w:spacing w:after="0"/>
        <w:jc w:val="both"/>
        <w:rPr>
          <w:rFonts w:asciiTheme="majorHAnsi" w:hAnsiTheme="majorHAnsi"/>
          <w:b/>
          <w:sz w:val="24"/>
          <w:lang/>
        </w:rPr>
      </w:pPr>
      <w:r w:rsidRPr="00EF3C02">
        <w:rPr>
          <w:rFonts w:asciiTheme="majorHAnsi" w:hAnsiTheme="majorHAnsi"/>
          <w:b/>
          <w:sz w:val="24"/>
          <w:lang/>
        </w:rPr>
        <w:t>II NASTAVA</w:t>
      </w: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Nastava </w:t>
      </w:r>
      <w:r w:rsidR="007E3473">
        <w:rPr>
          <w:rFonts w:asciiTheme="majorHAnsi" w:hAnsiTheme="majorHAnsi"/>
          <w:sz w:val="24"/>
          <w:lang/>
        </w:rPr>
        <w:t>iz</w:t>
      </w:r>
      <w:r>
        <w:rPr>
          <w:rFonts w:asciiTheme="majorHAnsi" w:hAnsiTheme="majorHAnsi"/>
          <w:sz w:val="24"/>
          <w:lang/>
        </w:rPr>
        <w:t xml:space="preserve"> predmeta Medicinska biohemija se organizuje u </w:t>
      </w:r>
      <w:r w:rsidR="007E3473">
        <w:rPr>
          <w:rFonts w:asciiTheme="majorHAnsi" w:hAnsiTheme="majorHAnsi"/>
          <w:sz w:val="24"/>
          <w:lang/>
        </w:rPr>
        <w:t>ljetnjem</w:t>
      </w:r>
      <w:r>
        <w:rPr>
          <w:rFonts w:asciiTheme="majorHAnsi" w:hAnsiTheme="majorHAnsi"/>
          <w:sz w:val="24"/>
          <w:lang/>
        </w:rPr>
        <w:t xml:space="preserve"> semestru</w:t>
      </w:r>
      <w:r w:rsidR="007E3473">
        <w:rPr>
          <w:rFonts w:asciiTheme="majorHAnsi" w:hAnsiTheme="majorHAnsi"/>
          <w:sz w:val="24"/>
          <w:lang/>
        </w:rPr>
        <w:t>.</w:t>
      </w: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U izvođenju nastave iz </w:t>
      </w:r>
      <w:r w:rsidR="007E3473">
        <w:rPr>
          <w:rFonts w:asciiTheme="majorHAnsi" w:hAnsiTheme="majorHAnsi"/>
          <w:sz w:val="24"/>
          <w:lang/>
        </w:rPr>
        <w:t>Medicinske b</w:t>
      </w:r>
      <w:r>
        <w:rPr>
          <w:rFonts w:asciiTheme="majorHAnsi" w:hAnsiTheme="majorHAnsi"/>
          <w:sz w:val="24"/>
          <w:lang/>
        </w:rPr>
        <w:t>iohemije učestvuju:</w:t>
      </w:r>
    </w:p>
    <w:p w:rsidR="00506EED" w:rsidRPr="003A3027" w:rsidRDefault="00506EED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/>
        </w:rPr>
      </w:pPr>
      <w:r w:rsidRPr="003A3027">
        <w:rPr>
          <w:rFonts w:asciiTheme="majorHAnsi" w:hAnsiTheme="majorHAnsi"/>
          <w:b/>
          <w:sz w:val="24"/>
          <w:lang/>
        </w:rPr>
        <w:t>Doc. dr sci med. Snežana Pantović, nastavnik, šef predmeta</w:t>
      </w:r>
    </w:p>
    <w:p w:rsidR="00506EED" w:rsidRDefault="007E3473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Mr</w:t>
      </w:r>
      <w:r w:rsidR="00506EED" w:rsidRPr="003A3027">
        <w:rPr>
          <w:rFonts w:asciiTheme="majorHAnsi" w:hAnsiTheme="majorHAnsi"/>
          <w:b/>
          <w:sz w:val="24"/>
          <w:lang/>
        </w:rPr>
        <w:t xml:space="preserve"> sci </w:t>
      </w:r>
      <w:r>
        <w:rPr>
          <w:rFonts w:asciiTheme="majorHAnsi" w:hAnsiTheme="majorHAnsi"/>
          <w:b/>
          <w:sz w:val="24"/>
          <w:lang/>
        </w:rPr>
        <w:t>ph</w:t>
      </w:r>
      <w:r w:rsidR="00506EED" w:rsidRPr="003A3027">
        <w:rPr>
          <w:rFonts w:asciiTheme="majorHAnsi" w:hAnsiTheme="majorHAnsi"/>
          <w:b/>
          <w:sz w:val="24"/>
          <w:lang/>
        </w:rPr>
        <w:t xml:space="preserve">. </w:t>
      </w:r>
      <w:r>
        <w:rPr>
          <w:rFonts w:asciiTheme="majorHAnsi" w:hAnsiTheme="majorHAnsi"/>
          <w:b/>
          <w:sz w:val="24"/>
          <w:lang/>
        </w:rPr>
        <w:t>Najdana Gligorović Barhanović</w:t>
      </w:r>
      <w:r w:rsidR="00506EED" w:rsidRPr="003A3027">
        <w:rPr>
          <w:rFonts w:asciiTheme="majorHAnsi" w:hAnsiTheme="majorHAnsi"/>
          <w:b/>
          <w:sz w:val="24"/>
          <w:lang/>
        </w:rPr>
        <w:t>, saradnik u nastavi</w:t>
      </w:r>
    </w:p>
    <w:p w:rsidR="003B3B82" w:rsidRDefault="003B3B82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Dr med. Lenka Radulovi</w:t>
      </w:r>
      <w:r>
        <w:rPr>
          <w:rFonts w:asciiTheme="majorHAnsi" w:hAnsiTheme="majorHAnsi"/>
          <w:b/>
          <w:sz w:val="24"/>
          <w:lang w:val="sr-Latn-CS"/>
        </w:rPr>
        <w:t>ć, saradnik u nastavi</w:t>
      </w:r>
    </w:p>
    <w:p w:rsidR="009157F6" w:rsidRDefault="009157F6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 xml:space="preserve">Dr </w:t>
      </w:r>
      <w:r w:rsidR="003B3B82">
        <w:rPr>
          <w:rFonts w:asciiTheme="majorHAnsi" w:hAnsiTheme="majorHAnsi"/>
          <w:b/>
          <w:sz w:val="24"/>
          <w:lang/>
        </w:rPr>
        <w:t xml:space="preserve">med. </w:t>
      </w:r>
      <w:r w:rsidR="009A0CD9">
        <w:rPr>
          <w:rFonts w:asciiTheme="majorHAnsi" w:hAnsiTheme="majorHAnsi"/>
          <w:b/>
          <w:sz w:val="24"/>
          <w:lang/>
        </w:rPr>
        <w:t>Milovan Roganovič</w:t>
      </w:r>
      <w:r>
        <w:rPr>
          <w:rFonts w:asciiTheme="majorHAnsi" w:hAnsiTheme="majorHAnsi"/>
          <w:b/>
          <w:sz w:val="24"/>
          <w:lang/>
        </w:rPr>
        <w:t>, saradnik u nastavi</w:t>
      </w:r>
    </w:p>
    <w:p w:rsidR="00374924" w:rsidRDefault="003B3B82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 xml:space="preserve">Dr pharm. </w:t>
      </w:r>
      <w:r w:rsidR="00374924">
        <w:rPr>
          <w:rFonts w:asciiTheme="majorHAnsi" w:hAnsiTheme="majorHAnsi"/>
          <w:b/>
          <w:sz w:val="24"/>
          <w:lang/>
        </w:rPr>
        <w:t>Sehija Dizdarević, student-demonstrator</w:t>
      </w:r>
    </w:p>
    <w:p w:rsidR="009A0CD9" w:rsidRPr="003A3027" w:rsidRDefault="003B3B82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studenti-demonstratori</w:t>
      </w: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506EED" w:rsidRDefault="00506EED" w:rsidP="004B0CE1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Nastava se sastoji od teorijske nastave (predavanja) i praktične nastave (vježbe). Teorijska nastava se održava u </w:t>
      </w:r>
      <w:r w:rsidR="00944EAE">
        <w:rPr>
          <w:rFonts w:asciiTheme="majorHAnsi" w:hAnsiTheme="majorHAnsi"/>
          <w:sz w:val="24"/>
          <w:lang/>
        </w:rPr>
        <w:t>Amfiteatru</w:t>
      </w:r>
      <w:r>
        <w:rPr>
          <w:rFonts w:asciiTheme="majorHAnsi" w:hAnsiTheme="majorHAnsi"/>
          <w:sz w:val="24"/>
          <w:lang/>
        </w:rPr>
        <w:t xml:space="preserve"> Dekanat</w:t>
      </w:r>
      <w:r w:rsidR="00944EAE">
        <w:rPr>
          <w:rFonts w:asciiTheme="majorHAnsi" w:hAnsiTheme="majorHAnsi"/>
          <w:sz w:val="24"/>
          <w:lang/>
        </w:rPr>
        <w:t>a</w:t>
      </w:r>
      <w:r>
        <w:rPr>
          <w:rFonts w:asciiTheme="majorHAnsi" w:hAnsiTheme="majorHAnsi"/>
          <w:sz w:val="24"/>
          <w:lang/>
        </w:rPr>
        <w:t>. Praktična nastava se izvodi u Laboratoriji za biohemiju (prizemlje Dekanata), shodno rasporedu do</w:t>
      </w:r>
      <w:r w:rsidR="004B0CE1">
        <w:rPr>
          <w:rFonts w:asciiTheme="majorHAnsi" w:hAnsiTheme="majorHAnsi"/>
          <w:sz w:val="24"/>
          <w:lang/>
        </w:rPr>
        <w:t>bijenom od prodekana za nastavu.</w:t>
      </w:r>
    </w:p>
    <w:p w:rsidR="004B0CE1" w:rsidRPr="003A3027" w:rsidRDefault="004B0CE1" w:rsidP="004B0CE1">
      <w:pPr>
        <w:spacing w:after="0"/>
        <w:jc w:val="both"/>
        <w:rPr>
          <w:rFonts w:asciiTheme="majorHAnsi" w:hAnsiTheme="majorHAnsi"/>
          <w:b/>
          <w:sz w:val="24"/>
          <w:lang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Teorijska nastava je </w:t>
      </w:r>
      <w:r w:rsidRPr="007E3473">
        <w:rPr>
          <w:rFonts w:asciiTheme="majorHAnsi" w:hAnsiTheme="majorHAnsi"/>
          <w:b/>
          <w:sz w:val="24"/>
          <w:lang/>
        </w:rPr>
        <w:t>obavezna za sve studente</w:t>
      </w:r>
      <w:r w:rsidR="009157F6">
        <w:rPr>
          <w:rFonts w:asciiTheme="majorHAnsi" w:hAnsiTheme="majorHAnsi"/>
          <w:b/>
          <w:sz w:val="24"/>
          <w:lang/>
        </w:rPr>
        <w:t xml:space="preserve"> koji prvi put slušaju predmet, a preporučuje se za studente koji obnavljaju predmet</w:t>
      </w:r>
      <w:r>
        <w:rPr>
          <w:rFonts w:asciiTheme="majorHAnsi" w:hAnsiTheme="majorHAnsi"/>
          <w:sz w:val="24"/>
          <w:lang/>
        </w:rPr>
        <w:t xml:space="preserve">. </w:t>
      </w:r>
      <w:r w:rsidR="003A3027">
        <w:rPr>
          <w:rFonts w:asciiTheme="majorHAnsi" w:hAnsiTheme="majorHAnsi"/>
          <w:sz w:val="24"/>
          <w:lang/>
        </w:rPr>
        <w:t xml:space="preserve">Tokom predavanja, poželjno je da se studenti uključuju u rad i aktivno učestvuju u diskusijama, komentarima o aktuelnoj problematici, rade seminarske radove po potrebi i sl. </w:t>
      </w:r>
      <w:r>
        <w:rPr>
          <w:rFonts w:asciiTheme="majorHAnsi" w:hAnsiTheme="majorHAnsi"/>
          <w:sz w:val="24"/>
          <w:lang/>
        </w:rPr>
        <w:t xml:space="preserve">O prisustvu se vodi evidencija. </w:t>
      </w:r>
      <w:r w:rsidRPr="00C55C47">
        <w:rPr>
          <w:rFonts w:asciiTheme="majorHAnsi" w:hAnsiTheme="majorHAnsi"/>
          <w:sz w:val="24"/>
          <w:lang/>
        </w:rPr>
        <w:t xml:space="preserve">Student ima pravo da odsustvuje sa </w:t>
      </w:r>
      <w:r w:rsidR="007E3473" w:rsidRPr="00C55C47">
        <w:rPr>
          <w:rFonts w:asciiTheme="majorHAnsi" w:hAnsiTheme="majorHAnsi"/>
          <w:b/>
          <w:sz w:val="24"/>
          <w:lang/>
        </w:rPr>
        <w:t>dva</w:t>
      </w:r>
      <w:r w:rsidRPr="00C55C47">
        <w:rPr>
          <w:rFonts w:asciiTheme="majorHAnsi" w:hAnsiTheme="majorHAnsi"/>
          <w:sz w:val="24"/>
          <w:lang/>
        </w:rPr>
        <w:t xml:space="preserve"> predavanja tokom </w:t>
      </w:r>
      <w:r w:rsidR="007E3473" w:rsidRPr="00C55C47">
        <w:rPr>
          <w:rFonts w:asciiTheme="majorHAnsi" w:hAnsiTheme="majorHAnsi"/>
          <w:sz w:val="24"/>
          <w:lang/>
        </w:rPr>
        <w:t>semestra</w:t>
      </w:r>
      <w:r w:rsidRPr="00C55C47">
        <w:rPr>
          <w:rFonts w:asciiTheme="majorHAnsi" w:hAnsiTheme="majorHAnsi"/>
          <w:sz w:val="24"/>
          <w:lang/>
        </w:rPr>
        <w:t xml:space="preserve">, bez uticaja na bodovanje. Odsustvo sa </w:t>
      </w:r>
      <w:r w:rsidR="007E3473" w:rsidRPr="00C55C47">
        <w:rPr>
          <w:rFonts w:asciiTheme="majorHAnsi" w:hAnsiTheme="majorHAnsi"/>
          <w:sz w:val="24"/>
          <w:lang/>
        </w:rPr>
        <w:t>tri</w:t>
      </w:r>
      <w:r w:rsidRPr="00C55C47">
        <w:rPr>
          <w:rFonts w:asciiTheme="majorHAnsi" w:hAnsiTheme="majorHAnsi"/>
          <w:sz w:val="24"/>
          <w:lang/>
        </w:rPr>
        <w:t xml:space="preserve"> ili više predavanja dovodi do smanjivanja bodova za prisustvo teorijskoj nastavi.</w:t>
      </w:r>
      <w:r w:rsidR="00E540F1" w:rsidRPr="00C55C47">
        <w:rPr>
          <w:rFonts w:asciiTheme="majorHAnsi" w:hAnsiTheme="majorHAnsi"/>
          <w:sz w:val="24"/>
          <w:lang/>
        </w:rPr>
        <w:t xml:space="preserve"> Studenti nakon svakog predavanja dobijaju power-point prezentacije sa tog predavanja. </w:t>
      </w:r>
    </w:p>
    <w:p w:rsidR="00CB2633" w:rsidRPr="00C55C47" w:rsidRDefault="00CB2633" w:rsidP="00613F5F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613F5F" w:rsidRPr="00C55C47" w:rsidRDefault="00613F5F" w:rsidP="00613F5F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Prisustvo praktičnoj nastavi je </w:t>
      </w:r>
      <w:r w:rsidRPr="007E3473">
        <w:rPr>
          <w:rFonts w:asciiTheme="majorHAnsi" w:hAnsiTheme="majorHAnsi"/>
          <w:b/>
          <w:sz w:val="24"/>
          <w:lang/>
        </w:rPr>
        <w:t>obavezno za sve studente</w:t>
      </w:r>
      <w:r w:rsidR="00BE03DC">
        <w:rPr>
          <w:rFonts w:asciiTheme="majorHAnsi" w:hAnsiTheme="majorHAnsi"/>
          <w:b/>
          <w:sz w:val="24"/>
          <w:lang/>
        </w:rPr>
        <w:t xml:space="preserve"> koji slušaju predmet. </w:t>
      </w:r>
      <w:r>
        <w:rPr>
          <w:rFonts w:asciiTheme="majorHAnsi" w:hAnsiTheme="majorHAnsi"/>
          <w:sz w:val="24"/>
          <w:lang/>
        </w:rPr>
        <w:t xml:space="preserve">O prisustvu i aktivnosti na vježbama se vodi evidencija u kartonu studenta. </w:t>
      </w:r>
      <w:r w:rsidRPr="00C55C47">
        <w:rPr>
          <w:rFonts w:asciiTheme="majorHAnsi" w:hAnsiTheme="majorHAnsi"/>
          <w:sz w:val="24"/>
          <w:lang/>
        </w:rPr>
        <w:t xml:space="preserve">Student ima pravo da odsustvuje sa </w:t>
      </w:r>
      <w:r w:rsidR="00494A56" w:rsidRPr="00C55C47">
        <w:rPr>
          <w:rFonts w:asciiTheme="majorHAnsi" w:hAnsiTheme="majorHAnsi"/>
          <w:b/>
          <w:sz w:val="24"/>
          <w:lang/>
        </w:rPr>
        <w:t>jedne</w:t>
      </w:r>
      <w:r w:rsidRPr="00C55C47">
        <w:rPr>
          <w:rFonts w:asciiTheme="majorHAnsi" w:hAnsiTheme="majorHAnsi"/>
          <w:sz w:val="24"/>
          <w:lang/>
        </w:rPr>
        <w:t xml:space="preserve"> vježbe tokom </w:t>
      </w:r>
      <w:r w:rsidR="007E3473" w:rsidRPr="00C55C47">
        <w:rPr>
          <w:rFonts w:asciiTheme="majorHAnsi" w:hAnsiTheme="majorHAnsi"/>
          <w:sz w:val="24"/>
          <w:lang/>
        </w:rPr>
        <w:t>semestra</w:t>
      </w:r>
      <w:r w:rsidRPr="00C55C47">
        <w:rPr>
          <w:rFonts w:asciiTheme="majorHAnsi" w:hAnsiTheme="majorHAnsi"/>
          <w:sz w:val="24"/>
          <w:lang/>
        </w:rPr>
        <w:t xml:space="preserve">, bez uticaja na bodovanje. Odsustvo sa </w:t>
      </w:r>
      <w:r w:rsidR="00494A56" w:rsidRPr="00C55C47">
        <w:rPr>
          <w:rFonts w:asciiTheme="majorHAnsi" w:hAnsiTheme="majorHAnsi"/>
          <w:sz w:val="24"/>
          <w:lang/>
        </w:rPr>
        <w:t>dvije</w:t>
      </w:r>
      <w:r w:rsidRPr="00C55C47">
        <w:rPr>
          <w:rFonts w:asciiTheme="majorHAnsi" w:hAnsiTheme="majorHAnsi"/>
          <w:sz w:val="24"/>
          <w:lang/>
        </w:rPr>
        <w:t xml:space="preserve"> ili više vježbi dovodi do smanjivanja bodova za prisustvo praktičnoj nastavi.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Raspored praktičnih vježbi studenti dobijaju na prvom predavanju. Studenti su dužni da spremaju vježbe izučavajući dostupnu literaturu. Za vježbe je potrebno ponijeti laboratorijski mantil i </w:t>
      </w:r>
      <w:r w:rsidR="00652AF5" w:rsidRPr="00374924">
        <w:rPr>
          <w:rFonts w:asciiTheme="majorHAnsi" w:hAnsiTheme="majorHAnsi"/>
          <w:sz w:val="24"/>
          <w:lang/>
        </w:rPr>
        <w:t>Priručnik za laboratorijsku dijagnostiku</w:t>
      </w:r>
      <w:r w:rsidRPr="00374924">
        <w:rPr>
          <w:rFonts w:asciiTheme="majorHAnsi" w:hAnsiTheme="majorHAnsi"/>
          <w:sz w:val="24"/>
          <w:lang/>
        </w:rPr>
        <w:t>.</w:t>
      </w:r>
      <w:r>
        <w:rPr>
          <w:rFonts w:asciiTheme="majorHAnsi" w:hAnsiTheme="majorHAnsi"/>
          <w:sz w:val="24"/>
          <w:lang/>
        </w:rPr>
        <w:t xml:space="preserve"> 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Student, po pravilu, ne može mijenjati grupu za vježbe. U izuzetnim prilikama, promjenu grupe za sedmicu nastave koja je u toku, uz prethodnu najavu, odobrava šef predmeta ili saradnik u nastavi. </w:t>
      </w:r>
    </w:p>
    <w:p w:rsidR="003A3027" w:rsidRDefault="003A3027" w:rsidP="00613F5F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3A3027" w:rsidRPr="003A3027" w:rsidRDefault="003A3027" w:rsidP="00613F5F">
      <w:pPr>
        <w:spacing w:after="0"/>
        <w:jc w:val="both"/>
        <w:rPr>
          <w:rFonts w:asciiTheme="majorHAnsi" w:hAnsiTheme="majorHAnsi"/>
          <w:b/>
          <w:sz w:val="24"/>
          <w:lang/>
        </w:rPr>
      </w:pPr>
      <w:r w:rsidRPr="00CB2633">
        <w:rPr>
          <w:rFonts w:asciiTheme="majorHAnsi" w:hAnsiTheme="majorHAnsi"/>
          <w:b/>
          <w:sz w:val="24"/>
          <w:lang/>
        </w:rPr>
        <w:t xml:space="preserve">Teorijska nastava počinje </w:t>
      </w:r>
      <w:r w:rsidR="00AC675B" w:rsidRPr="00CB2633">
        <w:rPr>
          <w:rFonts w:asciiTheme="majorHAnsi" w:hAnsiTheme="majorHAnsi"/>
          <w:b/>
          <w:sz w:val="24"/>
          <w:lang/>
        </w:rPr>
        <w:t>od</w:t>
      </w:r>
      <w:r w:rsidRPr="00CB2633">
        <w:rPr>
          <w:rFonts w:asciiTheme="majorHAnsi" w:hAnsiTheme="majorHAnsi"/>
          <w:b/>
          <w:sz w:val="24"/>
          <w:lang/>
        </w:rPr>
        <w:t xml:space="preserve"> </w:t>
      </w:r>
      <w:r w:rsidR="00374924" w:rsidRPr="00CB2633">
        <w:rPr>
          <w:rFonts w:asciiTheme="majorHAnsi" w:hAnsiTheme="majorHAnsi"/>
          <w:b/>
          <w:sz w:val="24"/>
          <w:lang/>
        </w:rPr>
        <w:t>četvrtka</w:t>
      </w:r>
      <w:r w:rsidRPr="00CB2633">
        <w:rPr>
          <w:rFonts w:asciiTheme="majorHAnsi" w:hAnsiTheme="majorHAnsi"/>
          <w:b/>
          <w:sz w:val="24"/>
          <w:lang/>
        </w:rPr>
        <w:t xml:space="preserve">, </w:t>
      </w:r>
      <w:r w:rsidR="007E3473" w:rsidRPr="00CB2633">
        <w:rPr>
          <w:rFonts w:asciiTheme="majorHAnsi" w:hAnsiTheme="majorHAnsi"/>
          <w:b/>
          <w:sz w:val="24"/>
          <w:lang/>
        </w:rPr>
        <w:t>1</w:t>
      </w:r>
      <w:r w:rsidR="003B3B82">
        <w:rPr>
          <w:rFonts w:asciiTheme="majorHAnsi" w:hAnsiTheme="majorHAnsi"/>
          <w:b/>
          <w:sz w:val="24"/>
          <w:lang/>
        </w:rPr>
        <w:t>3</w:t>
      </w:r>
      <w:r w:rsidRPr="00CB2633">
        <w:rPr>
          <w:rFonts w:asciiTheme="majorHAnsi" w:hAnsiTheme="majorHAnsi"/>
          <w:b/>
          <w:sz w:val="24"/>
          <w:lang/>
        </w:rPr>
        <w:t xml:space="preserve">. </w:t>
      </w:r>
      <w:r w:rsidR="007E3473" w:rsidRPr="00CB2633">
        <w:rPr>
          <w:rFonts w:asciiTheme="majorHAnsi" w:hAnsiTheme="majorHAnsi"/>
          <w:b/>
          <w:sz w:val="24"/>
          <w:lang/>
        </w:rPr>
        <w:t>februara</w:t>
      </w:r>
      <w:r w:rsidRPr="00CB2633">
        <w:rPr>
          <w:rFonts w:asciiTheme="majorHAnsi" w:hAnsiTheme="majorHAnsi"/>
          <w:b/>
          <w:sz w:val="24"/>
          <w:lang/>
        </w:rPr>
        <w:t xml:space="preserve"> 20</w:t>
      </w:r>
      <w:r w:rsidR="003B3B82">
        <w:rPr>
          <w:rFonts w:asciiTheme="majorHAnsi" w:hAnsiTheme="majorHAnsi"/>
          <w:b/>
          <w:sz w:val="24"/>
          <w:lang/>
        </w:rPr>
        <w:t>20</w:t>
      </w:r>
      <w:r w:rsidRPr="00CB2633">
        <w:rPr>
          <w:rFonts w:asciiTheme="majorHAnsi" w:hAnsiTheme="majorHAnsi"/>
          <w:b/>
          <w:sz w:val="24"/>
          <w:lang/>
        </w:rPr>
        <w:t xml:space="preserve">. godine, a praktična nastava </w:t>
      </w:r>
      <w:r w:rsidR="00AC675B" w:rsidRPr="00CB2633">
        <w:rPr>
          <w:rFonts w:asciiTheme="majorHAnsi" w:hAnsiTheme="majorHAnsi"/>
          <w:b/>
          <w:sz w:val="24"/>
          <w:lang/>
        </w:rPr>
        <w:t>od</w:t>
      </w:r>
      <w:r w:rsidRPr="00CB2633">
        <w:rPr>
          <w:rFonts w:asciiTheme="majorHAnsi" w:hAnsiTheme="majorHAnsi"/>
          <w:b/>
          <w:sz w:val="24"/>
          <w:lang/>
        </w:rPr>
        <w:t xml:space="preserve"> ponedjelj</w:t>
      </w:r>
      <w:r w:rsidR="00C55C47" w:rsidRPr="00CB2633">
        <w:rPr>
          <w:rFonts w:asciiTheme="majorHAnsi" w:hAnsiTheme="majorHAnsi"/>
          <w:b/>
          <w:sz w:val="24"/>
          <w:lang/>
        </w:rPr>
        <w:t>ka</w:t>
      </w:r>
      <w:r w:rsidRPr="00CB2633">
        <w:rPr>
          <w:rFonts w:asciiTheme="majorHAnsi" w:hAnsiTheme="majorHAnsi"/>
          <w:b/>
          <w:sz w:val="24"/>
          <w:lang/>
        </w:rPr>
        <w:t xml:space="preserve">, </w:t>
      </w:r>
      <w:r w:rsidR="00374924" w:rsidRPr="00CB2633">
        <w:rPr>
          <w:rFonts w:asciiTheme="majorHAnsi" w:hAnsiTheme="majorHAnsi"/>
          <w:b/>
          <w:sz w:val="24"/>
          <w:lang/>
        </w:rPr>
        <w:t>1</w:t>
      </w:r>
      <w:r w:rsidR="003B3B82">
        <w:rPr>
          <w:rFonts w:asciiTheme="majorHAnsi" w:hAnsiTheme="majorHAnsi"/>
          <w:b/>
          <w:sz w:val="24"/>
          <w:lang/>
        </w:rPr>
        <w:t>7</w:t>
      </w:r>
      <w:r w:rsidRPr="00CB2633">
        <w:rPr>
          <w:rFonts w:asciiTheme="majorHAnsi" w:hAnsiTheme="majorHAnsi"/>
          <w:b/>
          <w:sz w:val="24"/>
          <w:lang/>
        </w:rPr>
        <w:t xml:space="preserve">. </w:t>
      </w:r>
      <w:r w:rsidR="007E3473" w:rsidRPr="00CB2633">
        <w:rPr>
          <w:rFonts w:asciiTheme="majorHAnsi" w:hAnsiTheme="majorHAnsi"/>
          <w:b/>
          <w:sz w:val="24"/>
          <w:lang/>
        </w:rPr>
        <w:t>februara</w:t>
      </w:r>
      <w:r w:rsidRPr="00CB2633">
        <w:rPr>
          <w:rFonts w:asciiTheme="majorHAnsi" w:hAnsiTheme="majorHAnsi"/>
          <w:b/>
          <w:sz w:val="24"/>
          <w:lang/>
        </w:rPr>
        <w:t xml:space="preserve"> 20</w:t>
      </w:r>
      <w:r w:rsidR="003B3B82">
        <w:rPr>
          <w:rFonts w:asciiTheme="majorHAnsi" w:hAnsiTheme="majorHAnsi"/>
          <w:b/>
          <w:sz w:val="24"/>
          <w:lang/>
        </w:rPr>
        <w:t>20</w:t>
      </w:r>
      <w:r w:rsidRPr="00CB2633">
        <w:rPr>
          <w:rFonts w:asciiTheme="majorHAnsi" w:hAnsiTheme="majorHAnsi"/>
          <w:b/>
          <w:sz w:val="24"/>
          <w:lang/>
        </w:rPr>
        <w:t>. godine.</w:t>
      </w:r>
      <w:r w:rsidRPr="003A3027">
        <w:rPr>
          <w:rFonts w:asciiTheme="majorHAnsi" w:hAnsiTheme="majorHAnsi"/>
          <w:b/>
          <w:sz w:val="24"/>
          <w:lang/>
        </w:rPr>
        <w:t xml:space="preserve"> 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EF3C02" w:rsidRPr="00EF3C02" w:rsidRDefault="00EF3C02" w:rsidP="00613F5F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III NAČIN BODOVANJA</w:t>
      </w:r>
    </w:p>
    <w:p w:rsidR="003A3027" w:rsidRDefault="00EF3C02" w:rsidP="00613F5F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Maksimalnih 100 bodova na predme</w:t>
      </w:r>
      <w:r w:rsidR="007E3473">
        <w:rPr>
          <w:rFonts w:asciiTheme="majorHAnsi" w:hAnsiTheme="majorHAnsi"/>
          <w:sz w:val="24"/>
          <w:lang/>
        </w:rPr>
        <w:t>tu Medicinska biohemija</w:t>
      </w:r>
      <w:r>
        <w:rPr>
          <w:rFonts w:asciiTheme="majorHAnsi" w:hAnsiTheme="majorHAnsi"/>
          <w:sz w:val="24"/>
          <w:lang/>
        </w:rPr>
        <w:t xml:space="preserve"> je raspoređeno tako da predispitne obaveze nose 50 bodova, a završni ispit 50 bodova, kako slijedi</w:t>
      </w:r>
      <w:r w:rsidR="003A3027">
        <w:rPr>
          <w:rFonts w:asciiTheme="majorHAnsi" w:hAnsiTheme="majorHAnsi"/>
          <w:sz w:val="24"/>
          <w:lang/>
        </w:rPr>
        <w:t>:</w:t>
      </w:r>
    </w:p>
    <w:p w:rsidR="00EF3C02" w:rsidRDefault="00EF3C02" w:rsidP="00613F5F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Prisustvo teorijskoj nastavi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 xml:space="preserve">max. </w:t>
      </w:r>
      <w:r w:rsidR="00494A56">
        <w:rPr>
          <w:rFonts w:asciiTheme="majorHAnsi" w:hAnsiTheme="majorHAnsi"/>
          <w:b/>
          <w:sz w:val="24"/>
          <w:lang/>
        </w:rPr>
        <w:t>4</w:t>
      </w:r>
      <w:r>
        <w:rPr>
          <w:rFonts w:asciiTheme="majorHAnsi" w:hAnsiTheme="majorHAnsi"/>
          <w:sz w:val="24"/>
          <w:lang/>
        </w:rPr>
        <w:t xml:space="preserve"> boda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Prisustvo </w:t>
      </w:r>
      <w:r w:rsidR="00494A56">
        <w:rPr>
          <w:rFonts w:asciiTheme="majorHAnsi" w:hAnsiTheme="majorHAnsi"/>
          <w:sz w:val="24"/>
          <w:lang/>
        </w:rPr>
        <w:t xml:space="preserve">i aktivnost na </w:t>
      </w:r>
      <w:r>
        <w:rPr>
          <w:rFonts w:asciiTheme="majorHAnsi" w:hAnsiTheme="majorHAnsi"/>
          <w:sz w:val="24"/>
          <w:lang/>
        </w:rPr>
        <w:t>praktičnoj nastavi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 xml:space="preserve">max. </w:t>
      </w:r>
      <w:r w:rsidR="00494A56">
        <w:rPr>
          <w:rFonts w:asciiTheme="majorHAnsi" w:hAnsiTheme="majorHAnsi"/>
          <w:b/>
          <w:sz w:val="24"/>
          <w:lang/>
        </w:rPr>
        <w:t>12</w:t>
      </w:r>
      <w:r>
        <w:rPr>
          <w:rFonts w:asciiTheme="majorHAnsi" w:hAnsiTheme="majorHAnsi"/>
          <w:sz w:val="24"/>
          <w:lang/>
        </w:rPr>
        <w:t xml:space="preserve"> bod</w:t>
      </w:r>
      <w:r w:rsidR="00494A56">
        <w:rPr>
          <w:rFonts w:asciiTheme="majorHAnsi" w:hAnsiTheme="majorHAnsi"/>
          <w:sz w:val="24"/>
          <w:lang/>
        </w:rPr>
        <w:t>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Kolokvijumi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 xml:space="preserve">max. </w:t>
      </w:r>
      <w:r w:rsidR="00494A56">
        <w:rPr>
          <w:rFonts w:asciiTheme="majorHAnsi" w:hAnsiTheme="majorHAnsi"/>
          <w:b/>
          <w:sz w:val="24"/>
          <w:lang/>
        </w:rPr>
        <w:t>20</w:t>
      </w:r>
      <w:r>
        <w:rPr>
          <w:rFonts w:asciiTheme="majorHAnsi" w:hAnsiTheme="majorHAnsi"/>
          <w:sz w:val="24"/>
          <w:lang/>
        </w:rPr>
        <w:t xml:space="preserve"> bodova</w:t>
      </w:r>
    </w:p>
    <w:p w:rsidR="003A3027" w:rsidRDefault="003A3027" w:rsidP="003A3027">
      <w:pPr>
        <w:pStyle w:val="ListParagraph"/>
        <w:numPr>
          <w:ilvl w:val="1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Prvi kolokvi</w:t>
      </w:r>
      <w:r w:rsidR="00494A56">
        <w:rPr>
          <w:rFonts w:asciiTheme="majorHAnsi" w:hAnsiTheme="majorHAnsi"/>
          <w:sz w:val="24"/>
          <w:lang/>
        </w:rPr>
        <w:t>jum</w:t>
      </w:r>
      <w:r>
        <w:rPr>
          <w:rFonts w:asciiTheme="majorHAnsi" w:hAnsiTheme="majorHAnsi"/>
          <w:sz w:val="24"/>
          <w:lang/>
        </w:rPr>
        <w:t xml:space="preserve"> – </w:t>
      </w:r>
      <w:r w:rsidR="00494A56">
        <w:rPr>
          <w:rFonts w:asciiTheme="majorHAnsi" w:hAnsiTheme="majorHAnsi"/>
          <w:sz w:val="24"/>
          <w:lang/>
        </w:rPr>
        <w:t>10</w:t>
      </w:r>
      <w:r>
        <w:rPr>
          <w:rFonts w:asciiTheme="majorHAnsi" w:hAnsiTheme="majorHAnsi"/>
          <w:sz w:val="24"/>
          <w:lang/>
        </w:rPr>
        <w:t xml:space="preserve"> bodova</w:t>
      </w:r>
    </w:p>
    <w:p w:rsidR="003A3027" w:rsidRDefault="00494A56" w:rsidP="003A3027">
      <w:pPr>
        <w:pStyle w:val="ListParagraph"/>
        <w:numPr>
          <w:ilvl w:val="1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Drugi kolokvijum</w:t>
      </w:r>
      <w:r w:rsidR="003A3027">
        <w:rPr>
          <w:rFonts w:asciiTheme="majorHAnsi" w:hAnsiTheme="majorHAnsi"/>
          <w:sz w:val="24"/>
          <w:lang/>
        </w:rPr>
        <w:t xml:space="preserve"> – </w:t>
      </w:r>
      <w:r>
        <w:rPr>
          <w:rFonts w:asciiTheme="majorHAnsi" w:hAnsiTheme="majorHAnsi"/>
          <w:sz w:val="24"/>
          <w:lang/>
        </w:rPr>
        <w:t>10</w:t>
      </w:r>
      <w:r w:rsidR="003A3027">
        <w:rPr>
          <w:rFonts w:asciiTheme="majorHAnsi" w:hAnsiTheme="majorHAnsi"/>
          <w:sz w:val="24"/>
          <w:lang/>
        </w:rPr>
        <w:t xml:space="preserve"> bod</w:t>
      </w:r>
      <w:r>
        <w:rPr>
          <w:rFonts w:asciiTheme="majorHAnsi" w:hAnsiTheme="majorHAnsi"/>
          <w:sz w:val="24"/>
          <w:lang/>
        </w:rPr>
        <w:t>ova</w:t>
      </w:r>
    </w:p>
    <w:p w:rsidR="00494A56" w:rsidRDefault="00494A56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Praktični ispit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 xml:space="preserve">max. </w:t>
      </w:r>
      <w:r w:rsidRPr="00494A56">
        <w:rPr>
          <w:rFonts w:asciiTheme="majorHAnsi" w:hAnsiTheme="majorHAnsi"/>
          <w:b/>
          <w:sz w:val="24"/>
          <w:lang/>
        </w:rPr>
        <w:t>14</w:t>
      </w:r>
      <w:r>
        <w:rPr>
          <w:rFonts w:asciiTheme="majorHAnsi" w:hAnsiTheme="majorHAnsi"/>
          <w:sz w:val="24"/>
          <w:lang/>
        </w:rPr>
        <w:t xml:space="preserve"> bodova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Za</w:t>
      </w:r>
      <w:r w:rsidR="00494A56">
        <w:rPr>
          <w:rFonts w:asciiTheme="majorHAnsi" w:hAnsiTheme="majorHAnsi"/>
          <w:sz w:val="24"/>
          <w:lang/>
        </w:rPr>
        <w:t>vršni ispit (usmeni)</w:t>
      </w:r>
      <w:r w:rsidR="00494A56"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 xml:space="preserve">max. </w:t>
      </w:r>
      <w:r w:rsidRPr="00E540F1">
        <w:rPr>
          <w:rFonts w:asciiTheme="majorHAnsi" w:hAnsiTheme="majorHAnsi"/>
          <w:b/>
          <w:sz w:val="24"/>
          <w:lang/>
        </w:rPr>
        <w:t>50</w:t>
      </w:r>
      <w:r>
        <w:rPr>
          <w:rFonts w:asciiTheme="majorHAnsi" w:hAnsiTheme="majorHAnsi"/>
          <w:sz w:val="24"/>
          <w:lang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        Ukupno: max. </w:t>
      </w:r>
      <w:r w:rsidRPr="00E540F1">
        <w:rPr>
          <w:rFonts w:asciiTheme="majorHAnsi" w:hAnsiTheme="majorHAnsi"/>
          <w:b/>
          <w:sz w:val="24"/>
          <w:lang/>
        </w:rPr>
        <w:t>100</w:t>
      </w:r>
      <w:r>
        <w:rPr>
          <w:rFonts w:asciiTheme="majorHAnsi" w:hAnsiTheme="majorHAnsi"/>
          <w:sz w:val="24"/>
          <w:lang/>
        </w:rPr>
        <w:t xml:space="preserve"> bodova</w:t>
      </w: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lastRenderedPageBreak/>
        <w:t>Ocjena se formira shodno Pravilima o studiranju na osnovnim studijama na UCG:</w:t>
      </w:r>
    </w:p>
    <w:p w:rsidR="003A3027" w:rsidRDefault="008B2EB1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       Ocjena</w:t>
      </w:r>
      <w:r>
        <w:rPr>
          <w:rFonts w:asciiTheme="majorHAnsi" w:hAnsiTheme="majorHAnsi"/>
          <w:sz w:val="24"/>
          <w:lang/>
        </w:rPr>
        <w:tab/>
        <w:t xml:space="preserve">      </w:t>
      </w:r>
      <w:r w:rsidR="003A3027">
        <w:rPr>
          <w:rFonts w:asciiTheme="majorHAnsi" w:hAnsiTheme="majorHAnsi"/>
          <w:sz w:val="24"/>
          <w:lang/>
        </w:rPr>
        <w:t>Broj bodova</w:t>
      </w:r>
    </w:p>
    <w:p w:rsidR="00494A56" w:rsidRDefault="00494A56" w:rsidP="003A3027">
      <w:pPr>
        <w:spacing w:after="0"/>
        <w:jc w:val="both"/>
        <w:rPr>
          <w:rFonts w:asciiTheme="majorHAnsi" w:hAnsiTheme="majorHAnsi"/>
          <w:sz w:val="24"/>
          <w:lang/>
        </w:rPr>
        <w:sectPr w:rsidR="00494A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lastRenderedPageBreak/>
        <w:tab/>
        <w:t>A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90-100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ab/>
        <w:t>B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80-89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ab/>
        <w:t>C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70-79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lastRenderedPageBreak/>
        <w:tab/>
        <w:t>D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60-69</w:t>
      </w:r>
      <w:r>
        <w:rPr>
          <w:rFonts w:asciiTheme="majorHAnsi" w:hAnsiTheme="majorHAnsi"/>
          <w:sz w:val="24"/>
          <w:lang/>
        </w:rPr>
        <w:tab/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ab/>
        <w:t>E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50-59</w:t>
      </w:r>
    </w:p>
    <w:p w:rsidR="00494A56" w:rsidRDefault="00494A56" w:rsidP="003A3027">
      <w:pPr>
        <w:spacing w:after="0"/>
        <w:jc w:val="both"/>
        <w:rPr>
          <w:rFonts w:asciiTheme="majorHAnsi" w:hAnsiTheme="majorHAnsi"/>
          <w:sz w:val="24"/>
          <w:lang/>
        </w:rPr>
        <w:sectPr w:rsidR="00494A56" w:rsidSect="00494A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3EF4" w:rsidRDefault="00073EF4" w:rsidP="003A3027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EF3C02" w:rsidRPr="00EF3C02" w:rsidRDefault="00D227EE" w:rsidP="003A3027">
      <w:p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IV KOLOKVIJUMI</w:t>
      </w:r>
    </w:p>
    <w:p w:rsidR="00494A56" w:rsidRPr="00A25ADB" w:rsidRDefault="00494A56" w:rsidP="00494A56">
      <w:pPr>
        <w:spacing w:after="0"/>
        <w:jc w:val="both"/>
        <w:rPr>
          <w:rFonts w:asciiTheme="majorHAnsi" w:hAnsiTheme="majorHAnsi"/>
          <w:sz w:val="24"/>
          <w:lang/>
        </w:rPr>
      </w:pPr>
      <w:r w:rsidRPr="00A25ADB">
        <w:rPr>
          <w:rFonts w:asciiTheme="majorHAnsi" w:hAnsiTheme="majorHAnsi"/>
          <w:sz w:val="24"/>
          <w:lang/>
        </w:rPr>
        <w:t xml:space="preserve">Tokom semestra se organizuju 2 kolokvijuma (kao redovni i popravni). Svaki kolokvijum ima 25 pitanja (na zaokruživanje i dopunjavanje), sa jednim tačnim odgovorom, a svako tačno odgovoreno pitanje donosi 0,4 boda. </w:t>
      </w:r>
    </w:p>
    <w:p w:rsidR="00494A56" w:rsidRDefault="00494A56" w:rsidP="00494A56">
      <w:pPr>
        <w:spacing w:after="0"/>
        <w:jc w:val="both"/>
        <w:rPr>
          <w:rFonts w:asciiTheme="majorHAnsi" w:hAnsiTheme="majorHAnsi"/>
          <w:sz w:val="24"/>
          <w:lang/>
        </w:rPr>
      </w:pPr>
      <w:r w:rsidRPr="00A25ADB">
        <w:rPr>
          <w:rFonts w:asciiTheme="majorHAnsi" w:hAnsiTheme="majorHAnsi"/>
          <w:sz w:val="24"/>
          <w:lang/>
        </w:rPr>
        <w:t>Popravni kolokvijum se, po pravilu, organizuje sedam dana nakon redovnog kolokvijuma.</w:t>
      </w:r>
      <w:r w:rsidR="006E0C68">
        <w:rPr>
          <w:rFonts w:asciiTheme="majorHAnsi" w:hAnsiTheme="majorHAnsi"/>
          <w:sz w:val="24"/>
          <w:lang/>
        </w:rPr>
        <w:t xml:space="preserve"> Izlaskom na popravni kolokvijum, poništava se prethodno osvojeni rezultat. </w:t>
      </w:r>
    </w:p>
    <w:p w:rsidR="006E0C68" w:rsidRDefault="006E0C68" w:rsidP="00494A56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6E0C68" w:rsidRPr="00BF5AC6" w:rsidRDefault="00BF5AC6" w:rsidP="00494A56">
      <w:pPr>
        <w:spacing w:after="0"/>
        <w:jc w:val="both"/>
        <w:rPr>
          <w:rFonts w:asciiTheme="majorHAnsi" w:hAnsiTheme="majorHAnsi"/>
          <w:b/>
          <w:sz w:val="24"/>
          <w:lang/>
        </w:rPr>
      </w:pPr>
      <w:bookmarkStart w:id="0" w:name="_GoBack"/>
      <w:r w:rsidRPr="00BF5AC6">
        <w:rPr>
          <w:rFonts w:asciiTheme="majorHAnsi" w:hAnsiTheme="majorHAnsi"/>
          <w:b/>
          <w:sz w:val="24"/>
          <w:lang/>
        </w:rPr>
        <w:t>Kolokvijumi su obavezni za sve studente!</w:t>
      </w:r>
    </w:p>
    <w:bookmarkEnd w:id="0"/>
    <w:p w:rsidR="00652AF5" w:rsidRDefault="00652AF5" w:rsidP="00494A56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652AF5" w:rsidRDefault="00652AF5" w:rsidP="00494A56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Gradivo </w:t>
      </w:r>
      <w:r w:rsidRPr="006E0C68">
        <w:rPr>
          <w:rFonts w:asciiTheme="majorHAnsi" w:hAnsiTheme="majorHAnsi"/>
          <w:b/>
          <w:sz w:val="24"/>
          <w:lang/>
        </w:rPr>
        <w:t>prvog</w:t>
      </w:r>
      <w:r>
        <w:rPr>
          <w:rFonts w:asciiTheme="majorHAnsi" w:hAnsiTheme="majorHAnsi"/>
          <w:sz w:val="24"/>
          <w:lang/>
        </w:rPr>
        <w:t xml:space="preserve"> kolokvijuma (koji će se održati u </w:t>
      </w:r>
      <w:r w:rsidRPr="00652AF5">
        <w:rPr>
          <w:rFonts w:asciiTheme="majorHAnsi" w:hAnsiTheme="majorHAnsi"/>
          <w:b/>
          <w:sz w:val="24"/>
          <w:lang/>
        </w:rPr>
        <w:t>osmoj</w:t>
      </w:r>
      <w:r>
        <w:rPr>
          <w:rFonts w:asciiTheme="majorHAnsi" w:hAnsiTheme="majorHAnsi"/>
          <w:sz w:val="24"/>
          <w:lang/>
        </w:rPr>
        <w:t xml:space="preserve"> sedmici nastave</w:t>
      </w:r>
      <w:r w:rsidR="00374924">
        <w:rPr>
          <w:rFonts w:asciiTheme="majorHAnsi" w:hAnsiTheme="majorHAnsi"/>
          <w:sz w:val="24"/>
          <w:lang/>
        </w:rPr>
        <w:t xml:space="preserve">, tj. u </w:t>
      </w:r>
      <w:r w:rsidR="00374924" w:rsidRPr="00374924">
        <w:rPr>
          <w:rFonts w:asciiTheme="majorHAnsi" w:hAnsiTheme="majorHAnsi"/>
          <w:b/>
          <w:sz w:val="24"/>
          <w:lang/>
        </w:rPr>
        <w:t xml:space="preserve">četvrtak </w:t>
      </w:r>
      <w:r w:rsidR="003B3B82">
        <w:rPr>
          <w:rFonts w:asciiTheme="majorHAnsi" w:hAnsiTheme="majorHAnsi"/>
          <w:b/>
          <w:sz w:val="24"/>
          <w:lang/>
        </w:rPr>
        <w:t>2</w:t>
      </w:r>
      <w:r w:rsidR="00374924" w:rsidRPr="00374924">
        <w:rPr>
          <w:rFonts w:asciiTheme="majorHAnsi" w:hAnsiTheme="majorHAnsi"/>
          <w:b/>
          <w:sz w:val="24"/>
          <w:lang/>
        </w:rPr>
        <w:t>. aprila</w:t>
      </w:r>
      <w:r w:rsidR="00374924">
        <w:rPr>
          <w:rFonts w:asciiTheme="majorHAnsi" w:hAnsiTheme="majorHAnsi"/>
          <w:sz w:val="24"/>
          <w:lang/>
        </w:rPr>
        <w:t xml:space="preserve"> 20</w:t>
      </w:r>
      <w:r w:rsidR="003B3B82">
        <w:rPr>
          <w:rFonts w:asciiTheme="majorHAnsi" w:hAnsiTheme="majorHAnsi"/>
          <w:sz w:val="24"/>
          <w:lang/>
        </w:rPr>
        <w:t>20</w:t>
      </w:r>
      <w:r w:rsidR="00374924">
        <w:rPr>
          <w:rFonts w:asciiTheme="majorHAnsi" w:hAnsiTheme="majorHAnsi"/>
          <w:sz w:val="24"/>
          <w:lang/>
        </w:rPr>
        <w:t>. godine</w:t>
      </w:r>
      <w:r>
        <w:rPr>
          <w:rFonts w:asciiTheme="majorHAnsi" w:hAnsiTheme="majorHAnsi"/>
          <w:sz w:val="24"/>
          <w:lang/>
        </w:rPr>
        <w:t>) obuhvata lekcije: Ugljeni hidrati, Lipidi, Proteini, Voda, Elektroliti</w:t>
      </w:r>
    </w:p>
    <w:p w:rsidR="00652AF5" w:rsidRDefault="00652AF5" w:rsidP="00494A56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652AF5" w:rsidRPr="00A25ADB" w:rsidRDefault="00652AF5" w:rsidP="00494A56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Gradivo </w:t>
      </w:r>
      <w:r w:rsidRPr="006E0C68">
        <w:rPr>
          <w:rFonts w:asciiTheme="majorHAnsi" w:hAnsiTheme="majorHAnsi"/>
          <w:b/>
          <w:sz w:val="24"/>
          <w:lang/>
        </w:rPr>
        <w:t>drugog</w:t>
      </w:r>
      <w:r>
        <w:rPr>
          <w:rFonts w:asciiTheme="majorHAnsi" w:hAnsiTheme="majorHAnsi"/>
          <w:sz w:val="24"/>
          <w:lang/>
        </w:rPr>
        <w:t xml:space="preserve"> kolokvijuma (koji će se održati u </w:t>
      </w:r>
      <w:r w:rsidRPr="00374924">
        <w:rPr>
          <w:rFonts w:asciiTheme="majorHAnsi" w:hAnsiTheme="majorHAnsi"/>
          <w:b/>
          <w:sz w:val="24"/>
          <w:lang/>
        </w:rPr>
        <w:t>trinaestoj</w:t>
      </w:r>
      <w:r>
        <w:rPr>
          <w:rFonts w:asciiTheme="majorHAnsi" w:hAnsiTheme="majorHAnsi"/>
          <w:sz w:val="24"/>
          <w:lang/>
        </w:rPr>
        <w:t xml:space="preserve"> sedmici nastave</w:t>
      </w:r>
      <w:r w:rsidR="00374924">
        <w:rPr>
          <w:rFonts w:asciiTheme="majorHAnsi" w:hAnsiTheme="majorHAnsi"/>
          <w:sz w:val="24"/>
          <w:lang/>
        </w:rPr>
        <w:t xml:space="preserve">, tj. u </w:t>
      </w:r>
      <w:r w:rsidR="00374924" w:rsidRPr="00374924">
        <w:rPr>
          <w:rFonts w:asciiTheme="majorHAnsi" w:hAnsiTheme="majorHAnsi"/>
          <w:b/>
          <w:sz w:val="24"/>
          <w:lang/>
        </w:rPr>
        <w:t xml:space="preserve">četvrtak, </w:t>
      </w:r>
      <w:r w:rsidR="003B3B82">
        <w:rPr>
          <w:rFonts w:asciiTheme="majorHAnsi" w:hAnsiTheme="majorHAnsi"/>
          <w:b/>
          <w:sz w:val="24"/>
          <w:lang/>
        </w:rPr>
        <w:t>8</w:t>
      </w:r>
      <w:r w:rsidR="00374924" w:rsidRPr="00374924">
        <w:rPr>
          <w:rFonts w:asciiTheme="majorHAnsi" w:hAnsiTheme="majorHAnsi"/>
          <w:b/>
          <w:sz w:val="24"/>
          <w:lang/>
        </w:rPr>
        <w:t>. maja</w:t>
      </w:r>
      <w:r w:rsidR="003B3B82">
        <w:rPr>
          <w:rFonts w:asciiTheme="majorHAnsi" w:hAnsiTheme="majorHAnsi"/>
          <w:sz w:val="24"/>
          <w:lang/>
        </w:rPr>
        <w:t xml:space="preserve"> 2020</w:t>
      </w:r>
      <w:r w:rsidR="00374924">
        <w:rPr>
          <w:rFonts w:asciiTheme="majorHAnsi" w:hAnsiTheme="majorHAnsi"/>
          <w:sz w:val="24"/>
          <w:lang/>
        </w:rPr>
        <w:t>. godine</w:t>
      </w:r>
      <w:r>
        <w:rPr>
          <w:rFonts w:asciiTheme="majorHAnsi" w:hAnsiTheme="majorHAnsi"/>
          <w:sz w:val="24"/>
          <w:lang/>
        </w:rPr>
        <w:t>) obuhvata lekcije: Acido-bazna ravnoteža; Enzimi; Kalcijum, fosfat i magnezijum; Gvožđe; Hemoglobin; Bubreg i neproteinska azotna jedinjenja</w:t>
      </w:r>
      <w:r w:rsidR="00374924">
        <w:rPr>
          <w:rFonts w:asciiTheme="majorHAnsi" w:hAnsiTheme="majorHAnsi"/>
          <w:sz w:val="24"/>
          <w:lang/>
        </w:rPr>
        <w:t>.</w:t>
      </w:r>
    </w:p>
    <w:p w:rsidR="00A565F4" w:rsidRDefault="00A565F4" w:rsidP="00D227EE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D227EE" w:rsidRDefault="00D227EE" w:rsidP="00D227EE">
      <w:p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V ZAVRŠNI ISPIT</w:t>
      </w:r>
    </w:p>
    <w:p w:rsidR="009A0CD9" w:rsidRPr="00D227EE" w:rsidRDefault="009A0CD9" w:rsidP="00D227EE">
      <w:pPr>
        <w:spacing w:after="0"/>
        <w:jc w:val="both"/>
        <w:rPr>
          <w:rFonts w:asciiTheme="majorHAnsi" w:hAnsiTheme="majorHAnsi"/>
          <w:b/>
          <w:sz w:val="24"/>
          <w:lang/>
        </w:rPr>
      </w:pPr>
    </w:p>
    <w:p w:rsid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  <w:r w:rsidRPr="009A0CD9">
        <w:rPr>
          <w:rFonts w:asciiTheme="majorHAnsi" w:hAnsiTheme="majorHAnsi"/>
          <w:sz w:val="24"/>
          <w:lang/>
        </w:rPr>
        <w:t xml:space="preserve">Završni ispit se organizuje kao </w:t>
      </w:r>
      <w:r w:rsidRPr="009A0CD9">
        <w:rPr>
          <w:rFonts w:asciiTheme="majorHAnsi" w:hAnsiTheme="majorHAnsi"/>
          <w:b/>
          <w:sz w:val="24"/>
          <w:lang/>
        </w:rPr>
        <w:t>praktični, pisani i usmeni dio</w:t>
      </w:r>
      <w:r w:rsidRPr="009A0CD9">
        <w:rPr>
          <w:rFonts w:asciiTheme="majorHAnsi" w:hAnsiTheme="majorHAnsi"/>
          <w:sz w:val="24"/>
          <w:lang/>
        </w:rPr>
        <w:t xml:space="preserve"> ispita, u rokovima koje odredi uprava fakulteta.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  <w:r w:rsidRPr="009A0CD9">
        <w:rPr>
          <w:rFonts w:asciiTheme="majorHAnsi" w:hAnsiTheme="majorHAnsi"/>
          <w:sz w:val="24"/>
          <w:lang/>
        </w:rPr>
        <w:t xml:space="preserve">Studenti su dužni prije svakog ispitnog roka odraditi </w:t>
      </w:r>
      <w:r w:rsidRPr="009A0CD9">
        <w:rPr>
          <w:rFonts w:asciiTheme="majorHAnsi" w:hAnsiTheme="majorHAnsi"/>
          <w:b/>
          <w:sz w:val="24"/>
          <w:lang/>
        </w:rPr>
        <w:t>prijavu</w:t>
      </w:r>
      <w:r w:rsidRPr="009A0CD9">
        <w:rPr>
          <w:rFonts w:asciiTheme="majorHAnsi" w:hAnsiTheme="majorHAnsi"/>
          <w:sz w:val="24"/>
          <w:lang/>
        </w:rPr>
        <w:t xml:space="preserve"> ispita predstavniku godine kako bi se napravio raspored polaganja.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  <w:r w:rsidRPr="009A0CD9">
        <w:rPr>
          <w:rFonts w:asciiTheme="majorHAnsi" w:hAnsiTheme="majorHAnsi"/>
          <w:sz w:val="24"/>
          <w:lang/>
        </w:rPr>
        <w:t>Ispitna pitanja (za usmeni i praktični dio ispita) studenti dobijaju na prvom predavanju.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  <w:r w:rsidRPr="009A0CD9">
        <w:rPr>
          <w:rFonts w:asciiTheme="majorHAnsi" w:hAnsiTheme="majorHAnsi"/>
          <w:sz w:val="24"/>
          <w:lang/>
        </w:rPr>
        <w:t xml:space="preserve">Praktični dio ispita, po pravilu, ispituju saradnici u nastavi. Pitanja za praktični dio ispita se poklapaju sa tematskim jedinicama koje se obrađuju na praktičnoj nastavi (vježbama). 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  <w:r w:rsidRPr="009A0CD9">
        <w:rPr>
          <w:rFonts w:asciiTheme="majorHAnsi" w:hAnsiTheme="majorHAnsi"/>
          <w:sz w:val="24"/>
          <w:lang/>
        </w:rPr>
        <w:t xml:space="preserve">Pisani dio završnog ispita se polaže u istom danu kada i usmeni dio ispita a sastoji se od 10 pitanja (na zaokruživanje i dopunjavanje). Za prolazak na usmeni dio ispita potrebno je tačno uraditi najmanje 5 pitanja. 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  <w:lang/>
        </w:rPr>
      </w:pPr>
      <w:r w:rsidRPr="009A0CD9">
        <w:rPr>
          <w:rFonts w:asciiTheme="majorHAnsi" w:hAnsiTheme="majorHAnsi"/>
          <w:sz w:val="24"/>
          <w:lang/>
        </w:rPr>
        <w:lastRenderedPageBreak/>
        <w:t xml:space="preserve">Usmeni dio ispita ispituje predmetni nastavnik. Nakon završetka ispita, studentu koji je položio ispit se formira ocjena shodno važećim pravilima. </w:t>
      </w:r>
    </w:p>
    <w:p w:rsidR="008B2EB1" w:rsidRPr="00C55C47" w:rsidRDefault="008B2EB1" w:rsidP="00A565F4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D227EE" w:rsidRPr="00D227EE" w:rsidRDefault="00D227EE" w:rsidP="00A565F4">
      <w:pPr>
        <w:spacing w:after="0"/>
        <w:jc w:val="both"/>
        <w:rPr>
          <w:rFonts w:asciiTheme="majorHAnsi" w:hAnsiTheme="majorHAnsi"/>
          <w:b/>
          <w:sz w:val="24"/>
          <w:lang/>
        </w:rPr>
      </w:pPr>
      <w:r w:rsidRPr="00D227EE">
        <w:rPr>
          <w:rFonts w:asciiTheme="majorHAnsi" w:hAnsiTheme="majorHAnsi"/>
          <w:b/>
          <w:sz w:val="24"/>
          <w:lang/>
        </w:rPr>
        <w:t>VI LITERATURA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Literatura za spremanje kolokvijuma i ispita:</w:t>
      </w:r>
    </w:p>
    <w:p w:rsidR="00494A56" w:rsidRDefault="00494A56" w:rsidP="00494A56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/>
        </w:rPr>
      </w:pPr>
      <w:r w:rsidRPr="00494A56">
        <w:rPr>
          <w:rFonts w:asciiTheme="majorHAnsi" w:hAnsiTheme="majorHAnsi"/>
          <w:sz w:val="24"/>
          <w:lang/>
        </w:rPr>
        <w:t>Spasić S., Jelić-Ivanović Z., Spasojević-Kalimanovska V.: Med</w:t>
      </w:r>
      <w:r>
        <w:rPr>
          <w:rFonts w:asciiTheme="majorHAnsi" w:hAnsiTheme="majorHAnsi"/>
          <w:sz w:val="24"/>
          <w:lang/>
        </w:rPr>
        <w:t>icinska biohemija, Beograd 2003</w:t>
      </w:r>
    </w:p>
    <w:p w:rsidR="00494A56" w:rsidRDefault="00494A56" w:rsidP="00494A56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/>
        </w:rPr>
      </w:pPr>
      <w:r w:rsidRPr="00494A56">
        <w:rPr>
          <w:rFonts w:asciiTheme="majorHAnsi" w:hAnsiTheme="majorHAnsi"/>
          <w:sz w:val="24"/>
          <w:lang/>
        </w:rPr>
        <w:t>Majkić-Singh N.: Med</w:t>
      </w:r>
      <w:r>
        <w:rPr>
          <w:rFonts w:asciiTheme="majorHAnsi" w:hAnsiTheme="majorHAnsi"/>
          <w:sz w:val="24"/>
          <w:lang/>
        </w:rPr>
        <w:t>icinska biohemija, Beograd 2006</w:t>
      </w:r>
    </w:p>
    <w:p w:rsidR="00E540F1" w:rsidRDefault="006E0C68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S. Pantović, I. Dožić: Priručnik </w:t>
      </w:r>
      <w:r w:rsidR="00374924">
        <w:rPr>
          <w:rFonts w:asciiTheme="majorHAnsi" w:hAnsiTheme="majorHAnsi"/>
          <w:sz w:val="24"/>
          <w:lang/>
        </w:rPr>
        <w:t>za laboratorijsku dijagnostiku</w:t>
      </w:r>
    </w:p>
    <w:p w:rsidR="00E540F1" w:rsidRDefault="00E540F1" w:rsidP="00E540F1">
      <w:pPr>
        <w:spacing w:after="0"/>
        <w:rPr>
          <w:rFonts w:asciiTheme="majorHAnsi" w:hAnsiTheme="majorHAnsi"/>
          <w:sz w:val="24"/>
          <w:lang/>
        </w:rPr>
      </w:pPr>
    </w:p>
    <w:p w:rsidR="000D3415" w:rsidRPr="00D227EE" w:rsidRDefault="000D3415" w:rsidP="000D3415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VII SAJT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Sve relevantne informacije za studente Katedra Biohemije objavljuje na </w:t>
      </w:r>
      <w:r w:rsidR="003B3B82">
        <w:rPr>
          <w:rFonts w:asciiTheme="majorHAnsi" w:hAnsiTheme="majorHAnsi"/>
          <w:sz w:val="24"/>
          <w:lang/>
        </w:rPr>
        <w:t>sajtu Fakulteta.</w:t>
      </w:r>
    </w:p>
    <w:p w:rsidR="003B3B82" w:rsidRDefault="003B3B82" w:rsidP="000D3415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Informacije će se objavljivati u odjeljcima:</w:t>
      </w:r>
    </w:p>
    <w:p w:rsidR="000D3415" w:rsidRDefault="000D3415" w:rsidP="000D3415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Obavještenja: informacije o terminina ispita, kolokvijuma, eventualnim promjen</w:t>
      </w:r>
      <w:r w:rsidR="00B33D60">
        <w:rPr>
          <w:rFonts w:asciiTheme="majorHAnsi" w:hAnsiTheme="majorHAnsi"/>
          <w:sz w:val="24"/>
          <w:lang/>
        </w:rPr>
        <w:t>ama termina predavanja i vježbi</w:t>
      </w:r>
      <w:r>
        <w:rPr>
          <w:rFonts w:asciiTheme="majorHAnsi" w:hAnsiTheme="majorHAnsi"/>
          <w:sz w:val="24"/>
          <w:lang/>
        </w:rPr>
        <w:t xml:space="preserve"> i sl.</w:t>
      </w:r>
    </w:p>
    <w:p w:rsidR="000D3415" w:rsidRDefault="000D3415" w:rsidP="000D3415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Dokumenta: </w:t>
      </w:r>
      <w:r w:rsidR="00B33D60">
        <w:rPr>
          <w:rFonts w:asciiTheme="majorHAnsi" w:hAnsiTheme="majorHAnsi"/>
          <w:sz w:val="24"/>
          <w:lang/>
        </w:rPr>
        <w:t xml:space="preserve">rezultati kolokvijuma, </w:t>
      </w:r>
      <w:r>
        <w:rPr>
          <w:rFonts w:asciiTheme="majorHAnsi" w:hAnsiTheme="majorHAnsi"/>
          <w:sz w:val="24"/>
          <w:lang/>
        </w:rPr>
        <w:t>pdf prezentacije sa predavanja, materijali sa vježbi i sl.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VIII KONSULTACIJE I KONTAKT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Studenti imaju pravo na konsultacije. O terminu konsultacija studenti se dogovaraju sa nastavnikom.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b/>
          <w:sz w:val="24"/>
          <w:lang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Sve informacije, studenti mogu dobiti na: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ab/>
        <w:t xml:space="preserve">Doc. dr Snežana Pantović: </w:t>
      </w:r>
      <w:hyperlink r:id="rId5" w:history="1">
        <w:r w:rsidR="009A0CD9" w:rsidRPr="00D670CB">
          <w:rPr>
            <w:rStyle w:val="Hyperlink"/>
            <w:rFonts w:asciiTheme="majorHAnsi" w:hAnsiTheme="majorHAnsi"/>
            <w:sz w:val="24"/>
            <w:lang/>
          </w:rPr>
          <w:t>snezap@ucg.ac.me</w:t>
        </w:r>
      </w:hyperlink>
      <w:r>
        <w:rPr>
          <w:rFonts w:asciiTheme="majorHAnsi" w:hAnsiTheme="majorHAnsi"/>
          <w:sz w:val="24"/>
          <w:lang/>
        </w:rPr>
        <w:t xml:space="preserve"> 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ab/>
        <w:t xml:space="preserve">Milovan Roganović: </w:t>
      </w:r>
      <w:r w:rsidR="00104EDB">
        <w:fldChar w:fldCharType="begin"/>
      </w:r>
      <w:r w:rsidR="00104EDB">
        <w:instrText>HYPERLINK "mailto:roganovic.m@ucg.ac.me"</w:instrText>
      </w:r>
      <w:r w:rsidR="00104EDB">
        <w:fldChar w:fldCharType="separate"/>
      </w:r>
      <w:r w:rsidR="009A0CD9" w:rsidRPr="00D670CB">
        <w:rPr>
          <w:rStyle w:val="Hyperlink"/>
          <w:rFonts w:asciiTheme="majorHAnsi" w:hAnsiTheme="majorHAnsi"/>
          <w:sz w:val="24"/>
          <w:lang/>
        </w:rPr>
        <w:t>roganovic.m@ucg.ac.me</w:t>
      </w:r>
      <w:r w:rsidR="00104EDB">
        <w:fldChar w:fldCharType="end"/>
      </w:r>
      <w:r w:rsidR="009A0CD9">
        <w:rPr>
          <w:rFonts w:asciiTheme="majorHAnsi" w:hAnsiTheme="majorHAnsi"/>
          <w:sz w:val="24"/>
          <w:lang/>
        </w:rPr>
        <w:t xml:space="preserve"> </w:t>
      </w:r>
      <w:r w:rsidR="00374924">
        <w:rPr>
          <w:rFonts w:asciiTheme="majorHAnsi" w:hAnsiTheme="majorHAnsi"/>
          <w:sz w:val="24"/>
          <w:lang/>
        </w:rPr>
        <w:t xml:space="preserve">i </w:t>
      </w:r>
      <w:r w:rsidR="003B3B82">
        <w:rPr>
          <w:rFonts w:asciiTheme="majorHAnsi" w:hAnsiTheme="majorHAnsi"/>
          <w:sz w:val="24"/>
          <w:lang/>
        </w:rPr>
        <w:fldChar w:fldCharType="begin"/>
      </w:r>
      <w:r w:rsidR="003B3B82">
        <w:rPr>
          <w:rFonts w:asciiTheme="majorHAnsi" w:hAnsiTheme="majorHAnsi"/>
          <w:sz w:val="24"/>
          <w:lang/>
        </w:rPr>
        <w:instrText xml:space="preserve"> HYPERLINK "mailto:milroganovic</w:instrText>
      </w:r>
      <w:r w:rsidR="003B3B82">
        <w:rPr>
          <w:rFonts w:asciiTheme="majorHAnsi" w:hAnsiTheme="majorHAnsi"/>
          <w:sz w:val="24"/>
        </w:rPr>
        <w:instrText>@gmail.com</w:instrText>
      </w:r>
      <w:r w:rsidR="003B3B82">
        <w:rPr>
          <w:rFonts w:asciiTheme="majorHAnsi" w:hAnsiTheme="majorHAnsi"/>
          <w:sz w:val="24"/>
          <w:lang/>
        </w:rPr>
        <w:instrText xml:space="preserve">" </w:instrText>
      </w:r>
      <w:r w:rsidR="003B3B82">
        <w:rPr>
          <w:rFonts w:asciiTheme="majorHAnsi" w:hAnsiTheme="majorHAnsi"/>
          <w:sz w:val="24"/>
          <w:lang/>
        </w:rPr>
        <w:fldChar w:fldCharType="separate"/>
      </w:r>
      <w:r w:rsidR="003B3B82" w:rsidRPr="008709CB">
        <w:rPr>
          <w:rStyle w:val="Hyperlink"/>
          <w:rFonts w:asciiTheme="majorHAnsi" w:hAnsiTheme="majorHAnsi"/>
          <w:sz w:val="24"/>
          <w:lang/>
        </w:rPr>
        <w:t>milroganovic</w:t>
      </w:r>
      <w:r w:rsidR="003B3B82" w:rsidRPr="008709CB">
        <w:rPr>
          <w:rStyle w:val="Hyperlink"/>
          <w:rFonts w:asciiTheme="majorHAnsi" w:hAnsiTheme="majorHAnsi"/>
          <w:sz w:val="24"/>
        </w:rPr>
        <w:t>@gmail.com</w:t>
      </w:r>
      <w:r w:rsidR="003B3B82">
        <w:rPr>
          <w:rFonts w:asciiTheme="majorHAnsi" w:hAnsiTheme="majorHAnsi"/>
          <w:sz w:val="24"/>
          <w:lang/>
        </w:rPr>
        <w:fldChar w:fldCharType="end"/>
      </w:r>
      <w:r w:rsidR="003B3B82">
        <w:rPr>
          <w:rFonts w:asciiTheme="majorHAnsi" w:hAnsiTheme="majorHAnsi"/>
          <w:sz w:val="24"/>
        </w:rPr>
        <w:t xml:space="preserve"> </w:t>
      </w:r>
      <w:proofErr w:type="spellStart"/>
      <w:r w:rsidR="003B3B82">
        <w:rPr>
          <w:rFonts w:asciiTheme="majorHAnsi" w:hAnsiTheme="majorHAnsi"/>
          <w:sz w:val="24"/>
        </w:rPr>
        <w:t>i</w:t>
      </w:r>
      <w:proofErr w:type="spellEnd"/>
      <w:r w:rsidR="003B3B82">
        <w:rPr>
          <w:rFonts w:asciiTheme="majorHAnsi" w:hAnsiTheme="majorHAnsi"/>
          <w:sz w:val="24"/>
        </w:rPr>
        <w:t xml:space="preserve"> </w:t>
      </w:r>
      <w:r w:rsidR="00374924">
        <w:rPr>
          <w:rFonts w:asciiTheme="majorHAnsi" w:hAnsiTheme="majorHAnsi"/>
          <w:sz w:val="24"/>
          <w:lang/>
        </w:rPr>
        <w:t>06</w:t>
      </w:r>
      <w:r w:rsidR="003B3B82">
        <w:rPr>
          <w:rFonts w:asciiTheme="majorHAnsi" w:hAnsiTheme="majorHAnsi"/>
          <w:sz w:val="24"/>
          <w:lang/>
        </w:rPr>
        <w:t>9</w:t>
      </w:r>
      <w:r w:rsidR="00374924">
        <w:rPr>
          <w:rFonts w:asciiTheme="majorHAnsi" w:hAnsiTheme="majorHAnsi"/>
          <w:sz w:val="24"/>
          <w:lang/>
        </w:rPr>
        <w:t>/</w:t>
      </w:r>
      <w:r w:rsidR="003B3B82">
        <w:rPr>
          <w:rFonts w:asciiTheme="majorHAnsi" w:hAnsiTheme="majorHAnsi"/>
          <w:sz w:val="24"/>
          <w:lang/>
        </w:rPr>
        <w:t>215</w:t>
      </w:r>
      <w:r w:rsidR="00374924">
        <w:rPr>
          <w:rFonts w:asciiTheme="majorHAnsi" w:hAnsiTheme="majorHAnsi"/>
          <w:sz w:val="24"/>
          <w:lang/>
        </w:rPr>
        <w:t>-</w:t>
      </w:r>
      <w:r w:rsidR="003B3B82">
        <w:rPr>
          <w:rFonts w:asciiTheme="majorHAnsi" w:hAnsiTheme="majorHAnsi"/>
          <w:sz w:val="24"/>
          <w:lang/>
        </w:rPr>
        <w:t>847</w:t>
      </w:r>
      <w:r w:rsidR="009A0CD9">
        <w:rPr>
          <w:rFonts w:asciiTheme="majorHAnsi" w:hAnsiTheme="majorHAnsi"/>
          <w:sz w:val="24"/>
          <w:lang/>
        </w:rPr>
        <w:t xml:space="preserve"> (Viber)</w:t>
      </w:r>
    </w:p>
    <w:p w:rsidR="00374924" w:rsidRDefault="00374924" w:rsidP="000D3415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ab/>
        <w:t xml:space="preserve">Sehija Dizdarević: </w:t>
      </w:r>
      <w:hyperlink r:id="rId6" w:history="1">
        <w:r w:rsidRPr="00FD3033">
          <w:rPr>
            <w:rStyle w:val="Hyperlink"/>
            <w:rFonts w:asciiTheme="majorHAnsi" w:hAnsiTheme="majorHAnsi"/>
            <w:sz w:val="24"/>
            <w:lang/>
          </w:rPr>
          <w:t>sehijabp@hotmail.com</w:t>
        </w:r>
      </w:hyperlink>
      <w:r>
        <w:rPr>
          <w:rFonts w:asciiTheme="majorHAnsi" w:hAnsiTheme="majorHAnsi"/>
          <w:sz w:val="24"/>
          <w:lang/>
        </w:rPr>
        <w:t xml:space="preserve"> i </w:t>
      </w:r>
      <w:r w:rsidR="00047AED">
        <w:rPr>
          <w:rFonts w:asciiTheme="majorHAnsi" w:hAnsiTheme="majorHAnsi"/>
          <w:sz w:val="24"/>
          <w:lang/>
        </w:rPr>
        <w:t>069/418-834</w:t>
      </w:r>
      <w:r w:rsidR="009A0CD9">
        <w:rPr>
          <w:rFonts w:asciiTheme="majorHAnsi" w:hAnsiTheme="majorHAnsi"/>
          <w:sz w:val="24"/>
          <w:lang/>
        </w:rPr>
        <w:t xml:space="preserve"> (Viber)</w:t>
      </w:r>
    </w:p>
    <w:p w:rsidR="009A0CD9" w:rsidRPr="00D355A7" w:rsidRDefault="009A0CD9" w:rsidP="000D3415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073EF4" w:rsidRDefault="00073EF4" w:rsidP="000F5933">
      <w:pPr>
        <w:spacing w:after="0"/>
        <w:jc w:val="both"/>
        <w:rPr>
          <w:rFonts w:asciiTheme="majorHAnsi" w:hAnsiTheme="majorHAnsi"/>
          <w:sz w:val="24"/>
          <w:lang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U Podgorici,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Šef predmeta</w:t>
      </w:r>
    </w:p>
    <w:p w:rsidR="00613F5F" w:rsidRPr="00613F5F" w:rsidRDefault="00D14CE7" w:rsidP="00494A56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1</w:t>
      </w:r>
      <w:r w:rsidR="00AC675B">
        <w:rPr>
          <w:rFonts w:asciiTheme="majorHAnsi" w:hAnsiTheme="majorHAnsi"/>
          <w:sz w:val="24"/>
          <w:lang/>
        </w:rPr>
        <w:t>. 2</w:t>
      </w:r>
      <w:r>
        <w:rPr>
          <w:rFonts w:asciiTheme="majorHAnsi" w:hAnsiTheme="majorHAnsi"/>
          <w:sz w:val="24"/>
          <w:lang/>
        </w:rPr>
        <w:t>. 20</w:t>
      </w:r>
      <w:r w:rsidR="003B3B82">
        <w:rPr>
          <w:rFonts w:asciiTheme="majorHAnsi" w:hAnsiTheme="majorHAnsi"/>
          <w:sz w:val="24"/>
          <w:lang/>
        </w:rPr>
        <w:t>20</w:t>
      </w:r>
      <w:r>
        <w:rPr>
          <w:rFonts w:asciiTheme="majorHAnsi" w:hAnsiTheme="majorHAnsi"/>
          <w:sz w:val="24"/>
          <w:lang/>
        </w:rPr>
        <w:t>. godine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Doc. dr Snežana Pantović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</w:p>
    <w:sectPr w:rsidR="00613F5F" w:rsidRPr="00613F5F" w:rsidSect="00494A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D70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7E90"/>
    <w:multiLevelType w:val="hybridMultilevel"/>
    <w:tmpl w:val="CBE2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40B57"/>
    <w:multiLevelType w:val="hybridMultilevel"/>
    <w:tmpl w:val="9F98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254"/>
    <w:multiLevelType w:val="hybridMultilevel"/>
    <w:tmpl w:val="9F260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B7BEF"/>
    <w:multiLevelType w:val="hybridMultilevel"/>
    <w:tmpl w:val="BD52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A3A79"/>
    <w:multiLevelType w:val="hybridMultilevel"/>
    <w:tmpl w:val="03369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06EED"/>
    <w:rsid w:val="00047AED"/>
    <w:rsid w:val="00073EF4"/>
    <w:rsid w:val="00081E07"/>
    <w:rsid w:val="000D3415"/>
    <w:rsid w:val="000F5933"/>
    <w:rsid w:val="00104EDB"/>
    <w:rsid w:val="001B59BA"/>
    <w:rsid w:val="001D68BF"/>
    <w:rsid w:val="00374924"/>
    <w:rsid w:val="003A3027"/>
    <w:rsid w:val="003B3B82"/>
    <w:rsid w:val="00410966"/>
    <w:rsid w:val="00435CD1"/>
    <w:rsid w:val="00494A56"/>
    <w:rsid w:val="004B0CE1"/>
    <w:rsid w:val="004F6B8E"/>
    <w:rsid w:val="00506EED"/>
    <w:rsid w:val="005632DC"/>
    <w:rsid w:val="00613F5F"/>
    <w:rsid w:val="00652AF5"/>
    <w:rsid w:val="006E0C68"/>
    <w:rsid w:val="007E3473"/>
    <w:rsid w:val="008B2EB1"/>
    <w:rsid w:val="008D0D25"/>
    <w:rsid w:val="009157F6"/>
    <w:rsid w:val="00944EAE"/>
    <w:rsid w:val="009A0CD9"/>
    <w:rsid w:val="00A565F4"/>
    <w:rsid w:val="00AC675B"/>
    <w:rsid w:val="00B33D60"/>
    <w:rsid w:val="00BE03DC"/>
    <w:rsid w:val="00BF5AC6"/>
    <w:rsid w:val="00C51EE6"/>
    <w:rsid w:val="00C55C47"/>
    <w:rsid w:val="00CB2633"/>
    <w:rsid w:val="00D130D9"/>
    <w:rsid w:val="00D14CE7"/>
    <w:rsid w:val="00D227EE"/>
    <w:rsid w:val="00E540F1"/>
    <w:rsid w:val="00EF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hijabp@hotmail.com" TargetMode="External"/><Relationship Id="rId5" Type="http://schemas.openxmlformats.org/officeDocument/2006/relationships/hyperlink" Target="mailto:snezap@ucg.ac.m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Win 7</cp:lastModifiedBy>
  <cp:revision>13</cp:revision>
  <dcterms:created xsi:type="dcterms:W3CDTF">2017-09-17T11:43:00Z</dcterms:created>
  <dcterms:modified xsi:type="dcterms:W3CDTF">2020-01-11T11:43:00Z</dcterms:modified>
</cp:coreProperties>
</file>